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37559" w14:textId="76915419" w:rsidR="000C4093" w:rsidRDefault="000C4093" w:rsidP="000C4093">
      <w:r>
        <w:t xml:space="preserve">Early in the </w:t>
      </w:r>
      <w:proofErr w:type="spellStart"/>
      <w:r>
        <w:t>1960s</w:t>
      </w:r>
      <w:proofErr w:type="spellEnd"/>
      <w:r>
        <w:t xml:space="preserve"> the </w:t>
      </w:r>
      <w:r w:rsidR="00611F7B">
        <w:t>first</w:t>
      </w:r>
      <w:r>
        <w:t xml:space="preserve"> wave of </w:t>
      </w:r>
      <w:r w:rsidRPr="000C4093">
        <w:t>smaller, lighter, more efficient car</w:t>
      </w:r>
      <w:r>
        <w:t>s</w:t>
      </w:r>
      <w:r w:rsidRPr="000C4093">
        <w:t xml:space="preserve"> from Europe, like the Mini and the Volkswagen Beetle</w:t>
      </w:r>
      <w:r>
        <w:t xml:space="preserve"> </w:t>
      </w:r>
      <w:r w:rsidR="00611F7B">
        <w:t>began</w:t>
      </w:r>
      <w:r>
        <w:t xml:space="preserve"> to make </w:t>
      </w:r>
      <w:r w:rsidR="00611F7B">
        <w:t>inroads</w:t>
      </w:r>
      <w:r>
        <w:t xml:space="preserve"> in the American market</w:t>
      </w:r>
      <w:r w:rsidR="00157649">
        <w:t xml:space="preserve">. </w:t>
      </w:r>
      <w:r>
        <w:t xml:space="preserve"> To </w:t>
      </w:r>
      <w:r w:rsidR="00611F7B">
        <w:t>counter</w:t>
      </w:r>
      <w:r>
        <w:t xml:space="preserve"> this GM di tw</w:t>
      </w:r>
      <w:r w:rsidR="00611F7B">
        <w:t>o</w:t>
      </w:r>
      <w:r>
        <w:t xml:space="preserve"> things</w:t>
      </w:r>
      <w:r w:rsidR="00611F7B">
        <w:t>:</w:t>
      </w:r>
      <w:r>
        <w:t xml:space="preserve"> </w:t>
      </w:r>
      <w:r w:rsidR="00611F7B">
        <w:t>they either came</w:t>
      </w:r>
      <w:r>
        <w:t xml:space="preserve"> up with all new designs like the Chevy Co</w:t>
      </w:r>
      <w:r w:rsidR="00611F7B">
        <w:t>r</w:t>
      </w:r>
      <w:r>
        <w:t>vair</w:t>
      </w:r>
      <w:r w:rsidR="00611F7B">
        <w:t xml:space="preserve">, or looked to make the smallest cars in the lineup more efficient.  That was the case with Oldsmobile. </w:t>
      </w:r>
      <w:r>
        <w:t xml:space="preserve">Olds looked to its </w:t>
      </w:r>
      <w:proofErr w:type="spellStart"/>
      <w:r>
        <w:t>F85</w:t>
      </w:r>
      <w:proofErr w:type="spellEnd"/>
      <w:r>
        <w:t xml:space="preserve"> Cutlass. </w:t>
      </w:r>
      <w:r w:rsidR="00611F7B">
        <w:t xml:space="preserve">Still large by </w:t>
      </w:r>
      <w:proofErr w:type="spellStart"/>
      <w:r w:rsidR="00611F7B">
        <w:t>Eurpoean</w:t>
      </w:r>
      <w:proofErr w:type="spellEnd"/>
      <w:r w:rsidR="00611F7B">
        <w:t xml:space="preserve"> standards</w:t>
      </w:r>
      <w:r>
        <w:t>, it was nonetheless one of the American firm’s smaller offerings and it came with a positively minuscule 3.5-</w:t>
      </w:r>
      <w:proofErr w:type="spellStart"/>
      <w:r>
        <w:t>litre</w:t>
      </w:r>
      <w:proofErr w:type="spellEnd"/>
      <w:r>
        <w:t xml:space="preserve"> </w:t>
      </w:r>
      <w:proofErr w:type="spellStart"/>
      <w:r>
        <w:t>V8</w:t>
      </w:r>
      <w:proofErr w:type="spellEnd"/>
      <w:r>
        <w:t xml:space="preserve"> as a more efficient option.</w:t>
      </w:r>
    </w:p>
    <w:p w14:paraId="69A039A9" w14:textId="56D2D13A" w:rsidR="000C4093" w:rsidRDefault="007115F4" w:rsidP="000C4093">
      <w:r>
        <w:rPr>
          <w:noProof/>
        </w:rPr>
        <w:drawing>
          <wp:anchor distT="0" distB="0" distL="114300" distR="114300" simplePos="0" relativeHeight="251660288" behindDoc="0" locked="0" layoutInCell="1" allowOverlap="1" wp14:anchorId="30B3731C" wp14:editId="69EBE40A">
            <wp:simplePos x="0" y="0"/>
            <wp:positionH relativeFrom="column">
              <wp:posOffset>9525</wp:posOffset>
            </wp:positionH>
            <wp:positionV relativeFrom="paragraph">
              <wp:posOffset>1280160</wp:posOffset>
            </wp:positionV>
            <wp:extent cx="3838575" cy="2567305"/>
            <wp:effectExtent l="0" t="0" r="9525" b="4445"/>
            <wp:wrapSquare wrapText="bothSides"/>
            <wp:docPr id="129109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1434" name=""/>
                    <pic:cNvPicPr/>
                  </pic:nvPicPr>
                  <pic:blipFill>
                    <a:blip r:embed="rId6">
                      <a:extLst>
                        <a:ext uri="{28A0092B-C50C-407E-A947-70E740481C1C}">
                          <a14:useLocalDpi xmlns:a14="http://schemas.microsoft.com/office/drawing/2010/main" val="0"/>
                        </a:ext>
                      </a:extLst>
                    </a:blip>
                    <a:stretch>
                      <a:fillRect/>
                    </a:stretch>
                  </pic:blipFill>
                  <pic:spPr>
                    <a:xfrm>
                      <a:off x="0" y="0"/>
                      <a:ext cx="3838575" cy="2567305"/>
                    </a:xfrm>
                    <a:prstGeom prst="rect">
                      <a:avLst/>
                    </a:prstGeom>
                  </pic:spPr>
                </pic:pic>
              </a:graphicData>
            </a:graphic>
            <wp14:sizeRelH relativeFrom="margin">
              <wp14:pctWidth>0</wp14:pctWidth>
            </wp14:sizeRelH>
            <wp14:sizeRelV relativeFrom="margin">
              <wp14:pctHeight>0</wp14:pctHeight>
            </wp14:sizeRelV>
          </wp:anchor>
        </w:drawing>
      </w:r>
      <w:r w:rsidR="000C4093">
        <w:t xml:space="preserve">To improve fuel economy without sacrificing the performance of a ‘big’ </w:t>
      </w:r>
      <w:proofErr w:type="spellStart"/>
      <w:r w:rsidR="000C4093">
        <w:t>V8</w:t>
      </w:r>
      <w:proofErr w:type="spellEnd"/>
      <w:r w:rsidR="000C4093">
        <w:t>, Oldsmobile struck up an interesting partnership with Garrett Corporation, which at the time only made industrial turbochargers. Together, the two giants developed automotive-suitable blowers with a smaller diameter and internal combustion-focused pipework to make it run.</w:t>
      </w:r>
      <w:r w:rsidR="00611F7B">
        <w:t xml:space="preserve"> </w:t>
      </w:r>
      <w:r w:rsidR="000C4093">
        <w:t xml:space="preserve">This </w:t>
      </w:r>
      <w:proofErr w:type="spellStart"/>
      <w:r w:rsidR="000C4093">
        <w:t>T5</w:t>
      </w:r>
      <w:proofErr w:type="spellEnd"/>
      <w:r w:rsidR="000C4093">
        <w:t xml:space="preserve"> turbocharger was simply a bolt-on design that was installed onto a special version of the </w:t>
      </w:r>
      <w:r>
        <w:t xml:space="preserve">unibody </w:t>
      </w:r>
      <w:proofErr w:type="spellStart"/>
      <w:r w:rsidR="000C4093">
        <w:t>F85</w:t>
      </w:r>
      <w:proofErr w:type="spellEnd"/>
      <w:r w:rsidR="000C4093">
        <w:t xml:space="preserve"> Cutlass called the </w:t>
      </w:r>
      <w:proofErr w:type="spellStart"/>
      <w:r w:rsidR="000C4093">
        <w:t>Jetfire</w:t>
      </w:r>
      <w:proofErr w:type="spellEnd"/>
      <w:r w:rsidR="000C4093">
        <w:t xml:space="preserve">. </w:t>
      </w:r>
      <w:r w:rsidR="00611F7B">
        <w:t xml:space="preserve"> </w:t>
      </w:r>
      <w:r w:rsidR="000C4093">
        <w:t xml:space="preserve">Some people say it was the first turbocharged production car in the world. Others say the Chevrolet Corvair Monza </w:t>
      </w:r>
      <w:r w:rsidR="00611F7B">
        <w:t>Spyder</w:t>
      </w:r>
      <w:r w:rsidR="000C4093">
        <w:t xml:space="preserve"> Turbo emerged a couple of weeks sooner</w:t>
      </w:r>
    </w:p>
    <w:p w14:paraId="1EDF9986" w14:textId="2FF80236" w:rsidR="000C4093" w:rsidRDefault="0044749A" w:rsidP="000C4093">
      <w:r>
        <w:rPr>
          <w:noProof/>
        </w:rPr>
        <w:drawing>
          <wp:anchor distT="0" distB="0" distL="114300" distR="114300" simplePos="0" relativeHeight="251658240" behindDoc="0" locked="0" layoutInCell="1" allowOverlap="1" wp14:anchorId="0C2B82CF" wp14:editId="3C6E1BA4">
            <wp:simplePos x="0" y="0"/>
            <wp:positionH relativeFrom="column">
              <wp:posOffset>9525</wp:posOffset>
            </wp:positionH>
            <wp:positionV relativeFrom="paragraph">
              <wp:posOffset>2563495</wp:posOffset>
            </wp:positionV>
            <wp:extent cx="3886200" cy="2624455"/>
            <wp:effectExtent l="0" t="0" r="0" b="4445"/>
            <wp:wrapSquare wrapText="bothSides"/>
            <wp:docPr id="91277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71570" name=""/>
                    <pic:cNvPicPr/>
                  </pic:nvPicPr>
                  <pic:blipFill>
                    <a:blip r:embed="rId7">
                      <a:extLst>
                        <a:ext uri="{28A0092B-C50C-407E-A947-70E740481C1C}">
                          <a14:useLocalDpi xmlns:a14="http://schemas.microsoft.com/office/drawing/2010/main" val="0"/>
                        </a:ext>
                      </a:extLst>
                    </a:blip>
                    <a:stretch>
                      <a:fillRect/>
                    </a:stretch>
                  </pic:blipFill>
                  <pic:spPr>
                    <a:xfrm>
                      <a:off x="0" y="0"/>
                      <a:ext cx="3886200" cy="2624455"/>
                    </a:xfrm>
                    <a:prstGeom prst="rect">
                      <a:avLst/>
                    </a:prstGeom>
                  </pic:spPr>
                </pic:pic>
              </a:graphicData>
            </a:graphic>
            <wp14:sizeRelH relativeFrom="page">
              <wp14:pctWidth>0</wp14:pctWidth>
            </wp14:sizeRelH>
            <wp14:sizeRelV relativeFrom="page">
              <wp14:pctHeight>0</wp14:pctHeight>
            </wp14:sizeRelV>
          </wp:anchor>
        </w:drawing>
      </w:r>
      <w:r w:rsidR="00611F7B" w:rsidRPr="00611F7B">
        <w:t xml:space="preserve">Equipped with </w:t>
      </w:r>
      <w:r w:rsidR="00611F7B">
        <w:t>the</w:t>
      </w:r>
      <w:r w:rsidR="00611F7B" w:rsidRPr="00611F7B">
        <w:t xml:space="preserve"> Garrett </w:t>
      </w:r>
      <w:proofErr w:type="spellStart"/>
      <w:r w:rsidR="00611F7B" w:rsidRPr="00611F7B">
        <w:t>AiResearch</w:t>
      </w:r>
      <w:proofErr w:type="spellEnd"/>
      <w:r w:rsidR="00611F7B" w:rsidRPr="00611F7B">
        <w:t xml:space="preserve"> turbocharger and carburetor, the Turbo-Rocket engine was rated at 215 bhp at 4,600 rpm and 300 </w:t>
      </w:r>
      <w:proofErr w:type="spellStart"/>
      <w:r w:rsidR="00611F7B" w:rsidRPr="00611F7B">
        <w:t>lb</w:t>
      </w:r>
      <w:r w:rsidR="00611F7B" w:rsidRPr="00611F7B">
        <w:rPr>
          <w:rFonts w:ascii="Cambria Math" w:hAnsi="Cambria Math" w:cs="Cambria Math"/>
        </w:rPr>
        <w:t>⋅</w:t>
      </w:r>
      <w:r w:rsidR="00611F7B" w:rsidRPr="00611F7B">
        <w:t>ft</w:t>
      </w:r>
      <w:proofErr w:type="spellEnd"/>
      <w:r w:rsidR="00611F7B" w:rsidRPr="00611F7B">
        <w:t xml:space="preserve"> at 3,200 rpm. The </w:t>
      </w:r>
      <w:proofErr w:type="spellStart"/>
      <w:r w:rsidR="00611F7B" w:rsidRPr="00611F7B">
        <w:t>Jetfire</w:t>
      </w:r>
      <w:proofErr w:type="spellEnd"/>
      <w:r w:rsidR="00611F7B" w:rsidRPr="00611F7B">
        <w:t xml:space="preserve"> came with bucket seats and console, unique trim</w:t>
      </w:r>
      <w:r w:rsidR="00611F7B" w:rsidRPr="00611F7B">
        <w:rPr>
          <w:rFonts w:ascii="Calibri" w:hAnsi="Calibri" w:cs="Calibri"/>
        </w:rPr>
        <w:t>—</w:t>
      </w:r>
      <w:r w:rsidR="00611F7B" w:rsidRPr="00611F7B">
        <w:t>two chrome fins on the hood and full-length contrast stripes on the bodysides</w:t>
      </w:r>
      <w:r w:rsidR="00611F7B" w:rsidRPr="00611F7B">
        <w:rPr>
          <w:rFonts w:ascii="Calibri" w:hAnsi="Calibri" w:cs="Calibri"/>
        </w:rPr>
        <w:t>—</w:t>
      </w:r>
      <w:r w:rsidR="00611F7B" w:rsidRPr="00611F7B">
        <w:t xml:space="preserve">and a pressure/vacuum gauge mounted in the console (where it was almost hidden). Although much faster than a standard F-85, the </w:t>
      </w:r>
      <w:proofErr w:type="spellStart"/>
      <w:r w:rsidR="00611F7B" w:rsidRPr="00611F7B">
        <w:t>Jetfire</w:t>
      </w:r>
      <w:proofErr w:type="spellEnd"/>
      <w:r w:rsidR="00611F7B" w:rsidRPr="00611F7B">
        <w:t xml:space="preserve"> was criticized for having the same soft suspension as its less-powerful brothers, for its lack of a tachometer and other instruments, and for the poor shift quality of both the automatic transmission and the optional four-speed. Car and Driver tested an automatic </w:t>
      </w:r>
      <w:proofErr w:type="spellStart"/>
      <w:r w:rsidR="00611F7B" w:rsidRPr="00611F7B">
        <w:t>Jetfire</w:t>
      </w:r>
      <w:proofErr w:type="spellEnd"/>
      <w:r w:rsidR="00611F7B" w:rsidRPr="00611F7B">
        <w:t xml:space="preserve"> and obtained a 0–60 time of 9.2 seconds, with a top speed of 110 mph. The </w:t>
      </w:r>
      <w:proofErr w:type="spellStart"/>
      <w:r w:rsidR="00611F7B" w:rsidRPr="00611F7B">
        <w:t>Jetfire's</w:t>
      </w:r>
      <w:proofErr w:type="spellEnd"/>
      <w:r w:rsidR="00611F7B" w:rsidRPr="00611F7B">
        <w:t xml:space="preserve"> high cost (nearly $300 over a standard Cutlass hardtop) and reliability problems with its turbocharged engines limited sales to 3,765.</w:t>
      </w:r>
    </w:p>
    <w:p w14:paraId="2ACCF513" w14:textId="6150F805" w:rsidR="0044749A" w:rsidRDefault="00233CD1" w:rsidP="000C4093">
      <w:r w:rsidRPr="00233CD1">
        <w:lastRenderedPageBreak/>
        <w:t xml:space="preserve">Ultimately the </w:t>
      </w:r>
      <w:proofErr w:type="spellStart"/>
      <w:r w:rsidRPr="00233CD1">
        <w:t>Jetfire</w:t>
      </w:r>
      <w:proofErr w:type="spellEnd"/>
      <w:r w:rsidRPr="00233CD1">
        <w:t xml:space="preserve"> engine was far ahead of its time. With forced induction and an already high compression ratio, the </w:t>
      </w:r>
      <w:proofErr w:type="spellStart"/>
      <w:r w:rsidRPr="00233CD1">
        <w:t>Jetfire</w:t>
      </w:r>
      <w:proofErr w:type="spellEnd"/>
      <w:r w:rsidRPr="00233CD1">
        <w:t xml:space="preserve"> was capable of producing more torque than a naturally aspirated engine that was twice its size, significantly improving the engine's efficiency and usability in real-life driving conditions, turbo lag not being an issue at motorway speeds. But since turbo and supercharging the engine essentially means forcing the compression in the combustion chamber even higher, the </w:t>
      </w:r>
      <w:proofErr w:type="spellStart"/>
      <w:r w:rsidRPr="00233CD1">
        <w:t>Jetfire</w:t>
      </w:r>
      <w:proofErr w:type="spellEnd"/>
      <w:r w:rsidRPr="00233CD1">
        <w:t xml:space="preserve"> was prone to 'spark-knock' and without modern engine management systems, the only way to mitigate this was to use a 50/50 mixture of methanol and distilled water</w:t>
      </w:r>
      <w:r>
        <w:t xml:space="preserve"> </w:t>
      </w:r>
      <w:r w:rsidR="0044749A" w:rsidRPr="0044749A">
        <w:t xml:space="preserve">The system needed to </w:t>
      </w:r>
      <w:r w:rsidR="00157649" w:rsidRPr="0044749A">
        <w:t>spray it</w:t>
      </w:r>
      <w:r w:rsidR="0044749A" w:rsidRPr="0044749A">
        <w:t xml:space="preserve"> into the intake air stream </w:t>
      </w:r>
      <w:r w:rsidR="00A525A8" w:rsidRPr="00A525A8">
        <w:t xml:space="preserve">from a </w:t>
      </w:r>
      <w:r w:rsidR="00A525A8" w:rsidRPr="00A525A8">
        <w:t>bottle</w:t>
      </w:r>
      <w:r w:rsidR="00A525A8" w:rsidRPr="00A525A8">
        <w:t xml:space="preserve"> </w:t>
      </w:r>
      <w:r w:rsidR="00A525A8" w:rsidRPr="00A525A8">
        <w:t>reservoir</w:t>
      </w:r>
      <w:r w:rsidR="00A525A8">
        <w:t xml:space="preserve"> n</w:t>
      </w:r>
      <w:r w:rsidR="00A525A8" w:rsidRPr="00A525A8">
        <w:t>ext</w:t>
      </w:r>
      <w:r w:rsidR="00A525A8" w:rsidRPr="00A525A8">
        <w:t xml:space="preserve"> to the engine</w:t>
      </w:r>
      <w:r w:rsidR="00A525A8" w:rsidRPr="00A525A8">
        <w:t xml:space="preserve"> </w:t>
      </w:r>
      <w:r w:rsidR="0044749A" w:rsidRPr="0044749A">
        <w:t>to cool it and keep combustion temperatures lower. This</w:t>
      </w:r>
      <w:r w:rsidR="00157649">
        <w:t xml:space="preserve"> </w:t>
      </w:r>
      <w:r w:rsidR="0044749A" w:rsidRPr="0044749A">
        <w:t>was actually labeled “Rocket Fuel</w:t>
      </w:r>
    </w:p>
    <w:p w14:paraId="1D59FF04" w14:textId="4EE49769" w:rsidR="000C4093" w:rsidRDefault="0044749A" w:rsidP="000C4093">
      <w:r w:rsidRPr="0044749A">
        <w:t xml:space="preserve">Let the </w:t>
      </w:r>
      <w:r w:rsidR="00A525A8">
        <w:t>bottle</w:t>
      </w:r>
      <w:r w:rsidRPr="0044749A">
        <w:t xml:space="preserve"> run dry and the </w:t>
      </w:r>
      <w:proofErr w:type="spellStart"/>
      <w:r w:rsidRPr="0044749A">
        <w:t>Jetfire</w:t>
      </w:r>
      <w:proofErr w:type="spellEnd"/>
      <w:r w:rsidRPr="0044749A">
        <w:t xml:space="preserve"> protected itself by entering into a low-power mode where the boost pressure was limited by a butterfly valve. </w:t>
      </w:r>
      <w:r w:rsidR="00A525A8">
        <w:t xml:space="preserve">Of course people </w:t>
      </w:r>
      <w:r w:rsidR="00A525A8" w:rsidRPr="0044749A">
        <w:t>forgot</w:t>
      </w:r>
      <w:r w:rsidRPr="0044749A">
        <w:t xml:space="preserve"> to top-up the</w:t>
      </w:r>
      <w:r w:rsidR="00A525A8">
        <w:t xml:space="preserve"> bottle</w:t>
      </w:r>
      <w:r w:rsidRPr="0044749A">
        <w:t>.</w:t>
      </w:r>
      <w:r>
        <w:rPr>
          <w:noProof/>
        </w:rPr>
        <w:drawing>
          <wp:anchor distT="0" distB="0" distL="114300" distR="114300" simplePos="0" relativeHeight="251659264" behindDoc="0" locked="0" layoutInCell="1" allowOverlap="1" wp14:anchorId="383589D2" wp14:editId="5468451B">
            <wp:simplePos x="0" y="0"/>
            <wp:positionH relativeFrom="column">
              <wp:posOffset>19050</wp:posOffset>
            </wp:positionH>
            <wp:positionV relativeFrom="paragraph">
              <wp:posOffset>76200</wp:posOffset>
            </wp:positionV>
            <wp:extent cx="2271395" cy="3028950"/>
            <wp:effectExtent l="0" t="0" r="0" b="0"/>
            <wp:wrapSquare wrapText="bothSides"/>
            <wp:docPr id="1500668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68294" name="Picture 15006682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1395" cy="3028950"/>
                    </a:xfrm>
                    <a:prstGeom prst="rect">
                      <a:avLst/>
                    </a:prstGeom>
                  </pic:spPr>
                </pic:pic>
              </a:graphicData>
            </a:graphic>
            <wp14:sizeRelH relativeFrom="margin">
              <wp14:pctWidth>0</wp14:pctWidth>
            </wp14:sizeRelH>
            <wp14:sizeRelV relativeFrom="margin">
              <wp14:pctHeight>0</wp14:pctHeight>
            </wp14:sizeRelV>
          </wp:anchor>
        </w:drawing>
      </w:r>
      <w:r w:rsidR="00A525A8">
        <w:t xml:space="preserve"> </w:t>
      </w:r>
      <w:r w:rsidR="000C4093" w:rsidRPr="000C4093">
        <w:t xml:space="preserve">Scores of owners took their </w:t>
      </w:r>
      <w:proofErr w:type="spellStart"/>
      <w:r w:rsidR="000C4093" w:rsidRPr="000C4093">
        <w:t>Jetfires</w:t>
      </w:r>
      <w:proofErr w:type="spellEnd"/>
      <w:r w:rsidR="000C4093" w:rsidRPr="000C4093">
        <w:t xml:space="preserve"> back to their dealers complaining about loss of power</w:t>
      </w:r>
      <w:r w:rsidR="00A525A8">
        <w:t xml:space="preserve"> </w:t>
      </w:r>
      <w:proofErr w:type="gramStart"/>
      <w:r w:rsidR="00A525A8">
        <w:t xml:space="preserve">This </w:t>
      </w:r>
      <w:r w:rsidR="000C4093" w:rsidRPr="000C4093">
        <w:t xml:space="preserve"> proved</w:t>
      </w:r>
      <w:proofErr w:type="gramEnd"/>
      <w:r w:rsidR="000C4093" w:rsidRPr="000C4093">
        <w:t xml:space="preserve"> too much of a hassle for people and buyers turned off the idea. The fuel injection system was reportedly erratic, too, causing many problems of its own. Plenty of </w:t>
      </w:r>
      <w:proofErr w:type="spellStart"/>
      <w:r w:rsidR="000C4093" w:rsidRPr="000C4093">
        <w:t>Jetfire</w:t>
      </w:r>
      <w:proofErr w:type="spellEnd"/>
      <w:r w:rsidR="000C4093" w:rsidRPr="000C4093">
        <w:t xml:space="preserve"> owners lost patience with Oldsmobile and the company actually ended up retro-</w:t>
      </w:r>
      <w:r w:rsidR="00A525A8" w:rsidRPr="000C4093">
        <w:t>fitting</w:t>
      </w:r>
      <w:r w:rsidR="000C4093" w:rsidRPr="000C4093">
        <w:t xml:space="preserve"> a four-barrel </w:t>
      </w:r>
      <w:r w:rsidR="00A525A8" w:rsidRPr="000C4093">
        <w:t>carburetor</w:t>
      </w:r>
      <w:r w:rsidR="000C4093" w:rsidRPr="000C4093">
        <w:t xml:space="preserve"> to fix it.</w:t>
      </w:r>
    </w:p>
    <w:p w14:paraId="196C424F" w14:textId="30E8ABE3" w:rsidR="00233CD1" w:rsidRDefault="00A525A8" w:rsidP="000C4093">
      <w:r w:rsidRPr="00A525A8">
        <w:t xml:space="preserve">By 1964 the US had become a bit bored of small European cars and turned back to big </w:t>
      </w:r>
      <w:proofErr w:type="spellStart"/>
      <w:r w:rsidRPr="00A525A8">
        <w:t>V8s</w:t>
      </w:r>
      <w:proofErr w:type="spellEnd"/>
      <w:r w:rsidRPr="00A525A8">
        <w:t xml:space="preserve"> </w:t>
      </w:r>
      <w:proofErr w:type="spellStart"/>
      <w:r w:rsidRPr="00A525A8">
        <w:t>en</w:t>
      </w:r>
      <w:proofErr w:type="spellEnd"/>
      <w:r w:rsidRPr="00A525A8">
        <w:t xml:space="preserve"> masse.</w:t>
      </w:r>
      <w:r>
        <w:t xml:space="preserve"> </w:t>
      </w:r>
      <w:r w:rsidRPr="00A525A8">
        <w:t>The Pontiac GTO was just over the horizon</w:t>
      </w:r>
      <w:r>
        <w:t xml:space="preserve">. The </w:t>
      </w:r>
      <w:proofErr w:type="spellStart"/>
      <w:r>
        <w:t>Jetfire</w:t>
      </w:r>
      <w:proofErr w:type="spellEnd"/>
      <w:r>
        <w:t xml:space="preserve"> was dropped as the </w:t>
      </w:r>
      <w:proofErr w:type="spellStart"/>
      <w:r>
        <w:t>F85</w:t>
      </w:r>
      <w:proofErr w:type="spellEnd"/>
      <w:r>
        <w:t xml:space="preserve"> was restyled for 1964. </w:t>
      </w:r>
      <w:r w:rsidRPr="00A525A8">
        <w:t xml:space="preserve"> The day of the turbocharged engine was done for a few years. The next car to use it? The BMW 2002 in 1970.</w:t>
      </w:r>
    </w:p>
    <w:p w14:paraId="38D47CC7" w14:textId="2EA37A63" w:rsidR="00233CD1" w:rsidRDefault="007115F4" w:rsidP="000C4093">
      <w:r>
        <w:t xml:space="preserve">Herer’s link to a video </w:t>
      </w:r>
      <w:proofErr w:type="spellStart"/>
      <w:r>
        <w:t>Jetfire</w:t>
      </w:r>
      <w:proofErr w:type="spellEnd"/>
      <w:r>
        <w:t xml:space="preserve"> commercial: </w:t>
      </w:r>
      <w:hyperlink r:id="rId9" w:history="1">
        <w:r w:rsidRPr="00FA0AAA">
          <w:rPr>
            <w:rStyle w:val="Hyperlink"/>
          </w:rPr>
          <w:t>https://www.youtube.com/watch?v=mm4wlocZRz8</w:t>
        </w:r>
      </w:hyperlink>
    </w:p>
    <w:p w14:paraId="2DCAB217" w14:textId="7FC574A3" w:rsidR="007115F4" w:rsidRDefault="007115F4" w:rsidP="000C4093">
      <w:r>
        <w:t xml:space="preserve">Here the Hemmings auction ad that piqued my interest: </w:t>
      </w:r>
      <w:r>
        <w:br/>
      </w:r>
      <w:hyperlink r:id="rId10" w:history="1">
        <w:r w:rsidR="007B6E7E" w:rsidRPr="00FA0AAA">
          <w:rPr>
            <w:rStyle w:val="Hyperlink"/>
          </w:rPr>
          <w:t>https://www.hemmings.com/auction/1963-oldsmobile-jetfire-mooresville-nc-879342?utm_medium=email&amp;utm_source=auctions_newsletter</w:t>
        </w:r>
      </w:hyperlink>
    </w:p>
    <w:p w14:paraId="2792F05A" w14:textId="77777777" w:rsidR="007B6E7E" w:rsidRDefault="007B6E7E" w:rsidP="000C4093"/>
    <w:sectPr w:rsidR="007B6E7E">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465DB" w14:textId="77777777" w:rsidR="001564B9" w:rsidRDefault="001564B9" w:rsidP="0044749A">
      <w:pPr>
        <w:spacing w:after="0" w:line="240" w:lineRule="auto"/>
      </w:pPr>
      <w:r>
        <w:separator/>
      </w:r>
    </w:p>
  </w:endnote>
  <w:endnote w:type="continuationSeparator" w:id="0">
    <w:p w14:paraId="0A84CC0C" w14:textId="77777777" w:rsidR="001564B9" w:rsidRDefault="001564B9" w:rsidP="00447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E507E" w14:textId="77777777" w:rsidR="001564B9" w:rsidRDefault="001564B9" w:rsidP="0044749A">
      <w:pPr>
        <w:spacing w:after="0" w:line="240" w:lineRule="auto"/>
      </w:pPr>
      <w:r>
        <w:separator/>
      </w:r>
    </w:p>
  </w:footnote>
  <w:footnote w:type="continuationSeparator" w:id="0">
    <w:p w14:paraId="4D6969AB" w14:textId="77777777" w:rsidR="001564B9" w:rsidRDefault="001564B9" w:rsidP="00447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6690" w14:textId="1636D8F0" w:rsidR="0044749A" w:rsidRDefault="0044749A" w:rsidP="0044749A">
    <w:pPr>
      <w:pStyle w:val="Header"/>
      <w:jc w:val="center"/>
    </w:pPr>
    <w:r>
      <w:t xml:space="preserve">1962 to 1964 Oldsmobile </w:t>
    </w:r>
    <w:proofErr w:type="spellStart"/>
    <w:r>
      <w:t>Jetfire</w:t>
    </w:r>
    <w:proofErr w:type="spellEnd"/>
    <w:r>
      <w:br/>
      <w:t>by George holt+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93"/>
    <w:rsid w:val="000C4093"/>
    <w:rsid w:val="001564B9"/>
    <w:rsid w:val="00157649"/>
    <w:rsid w:val="00233CD1"/>
    <w:rsid w:val="004239D4"/>
    <w:rsid w:val="0044749A"/>
    <w:rsid w:val="00611F7B"/>
    <w:rsid w:val="007115F4"/>
    <w:rsid w:val="007B6E7E"/>
    <w:rsid w:val="00A52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EB103"/>
  <w15:chartTrackingRefBased/>
  <w15:docId w15:val="{6EEC694A-75F0-4936-B3E8-AB9EB1DB9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49A"/>
  </w:style>
  <w:style w:type="paragraph" w:styleId="Footer">
    <w:name w:val="footer"/>
    <w:basedOn w:val="Normal"/>
    <w:link w:val="FooterChar"/>
    <w:uiPriority w:val="99"/>
    <w:unhideWhenUsed/>
    <w:rsid w:val="00447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49A"/>
  </w:style>
  <w:style w:type="character" w:styleId="Hyperlink">
    <w:name w:val="Hyperlink"/>
    <w:basedOn w:val="DefaultParagraphFont"/>
    <w:uiPriority w:val="99"/>
    <w:unhideWhenUsed/>
    <w:rsid w:val="007115F4"/>
    <w:rPr>
      <w:color w:val="0563C1" w:themeColor="hyperlink"/>
      <w:u w:val="single"/>
    </w:rPr>
  </w:style>
  <w:style w:type="character" w:styleId="UnresolvedMention">
    <w:name w:val="Unresolved Mention"/>
    <w:basedOn w:val="DefaultParagraphFont"/>
    <w:uiPriority w:val="99"/>
    <w:semiHidden/>
    <w:unhideWhenUsed/>
    <w:rsid w:val="00711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hemmings.com/auction/1963-oldsmobile-jetfire-mooresville-nc-879342?utm_medium=email&amp;utm_source=auctions_newsletter" TargetMode="External"/><Relationship Id="rId4" Type="http://schemas.openxmlformats.org/officeDocument/2006/relationships/footnotes" Target="footnotes.xml"/><Relationship Id="rId9" Type="http://schemas.openxmlformats.org/officeDocument/2006/relationships/hyperlink" Target="https://www.youtube.com/watch?v=mm4wlocZRz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Holt</dc:creator>
  <cp:keywords/>
  <dc:description/>
  <cp:lastModifiedBy>George Holt</cp:lastModifiedBy>
  <cp:revision>3</cp:revision>
  <dcterms:created xsi:type="dcterms:W3CDTF">2023-09-18T14:12:00Z</dcterms:created>
  <dcterms:modified xsi:type="dcterms:W3CDTF">2023-09-18T15:17:00Z</dcterms:modified>
</cp:coreProperties>
</file>